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bidi w:val="0"/>
        <w:spacing w:before="0" w:after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/>
          <w:i w:val="false"/>
          <w:caps w:val="false"/>
          <w:smallCaps w:val="false"/>
          <w:color w:val="444444"/>
          <w:spacing w:val="0"/>
          <w:sz w:val="33"/>
        </w:rPr>
        <w:t>Allohippus sp. from MA zone</w:t>
      </w:r>
    </w:p>
    <w:p>
      <w:pPr>
        <w:pStyle w:val="TextBody"/>
        <w:widowControl/>
        <w:bidi w:val="0"/>
        <w:ind w:left="0" w:right="0" w:hanging="0"/>
        <w:jc w:val="left"/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</w:pP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mercredi 19 juillet 2017</w:t>
      </w:r>
    </w:p>
    <w:p>
      <w:pPr>
        <w:pStyle w:val="TextBody"/>
        <w:widowControl/>
        <w:bidi w:val="0"/>
        <w:ind w:left="0" w:right="0" w:hanging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Upper Cheek Teeth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Morphologies similar to  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?Allohippus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 from NS zone are found in MA zone : KNM ER 2688, 2691, and 4025 ; the decidual FS 75 2 has no origin (Fig. 28).</w:t>
        <w:br/>
        <w:t>Fig. 28</w:t>
      </w:r>
    </w:p>
    <w:p>
      <w:pPr>
        <w:pStyle w:val="TextBody"/>
        <w:widowControl/>
        <w:bidi w:val="0"/>
        <w:jc w:val="left"/>
        <w:rPr/>
      </w:pPr>
      <w:r>
        <w:rPr>
          <w:rStyle w:val="StrongEmphasis"/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Associated Limb bones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br/>
        <w:t>KNM ER 1275 are associated MC, MT, phalanges, and Tarsals (Fig. 29).</w:t>
        <w:br/>
        <w:t>Fig. 29</w:t>
        <w:br/>
        <w:t>– The fragmentary MC could belong to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 (Fig. 16).</w:t>
        <w:br/>
        <w:t>– The MT is slender, smaller but similar to KNM ER 5358 and 4052 (Fig. 20) referred to ?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/>
          <w:caps w:val="false"/>
          <w:smallCaps w:val="false"/>
          <w:color w:val="444444"/>
          <w:spacing w:val="0"/>
          <w:sz w:val="20"/>
        </w:rPr>
        <w:t>Allohippus</w:t>
      </w:r>
      <w:r>
        <w:rPr>
          <w:rFonts w:ascii="Lucida Sans;Lucida Grande;Trebuchet MS;Tahoma;Arial;Helvetica Neue;Helvetica;Geneva;Lucida;sans-serif" w:hAnsi="Lucida Sans;Lucida Grande;Trebuchet MS;Tahoma;Arial;Helvetica Neue;Helvetica;Geneva;Lucida;sans-serif"/>
          <w:b w:val="false"/>
          <w:i w:val="false"/>
          <w:caps w:val="false"/>
          <w:smallCaps w:val="false"/>
          <w:color w:val="444444"/>
          <w:spacing w:val="0"/>
          <w:sz w:val="20"/>
        </w:rPr>
        <w:t> sp.</w:t>
        <w:br/>
        <w:t>– The Ph1P is slender (measures 1-3), with a deep proximal diameter (5). It resembles Ph1P of contemporaneous European Equids (Venta Micena and Cueva Victoria) and also extant Wild Asses (Fig. 30).</w:t>
        <w:br/>
        <w:t>Fig. 30</w:t>
        <w:br/>
        <w:t>– The Talus resembles those of extant large donkeys (Fig. 29, 31).</w:t>
        <w:br/>
        <w:t>Fig. 31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altName w:val="Lucida Grande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LibreOffice/7.4.3.2$Windows_X86_64 LibreOffice_project/1048a8393ae2eeec98dff31b5c133c5f1d08b890</Application>
  <AppVersion>15.0000</AppVersion>
  <Pages>1</Pages>
  <Words>137</Words>
  <Characters>637</Characters>
  <CharactersWithSpaces>775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2024-07-25T10:44:47Z</dcterms:created>
  <dc:creator/>
  <dc:description/>
  <dc:language>en-US</dc:language>
  <cp:lastModifiedBy/>
  <dcterms:modified xsi:type="dcterms:W3CDTF">2024-07-25T10:48:41Z</dcterms:modified>
  <cp:revision>9</cp:revision>
  <dc:subject/>
  <dc:title/>
</cp:coreProperties>
</file>